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384" w:rsidRDefault="006B42B6">
      <w:pPr>
        <w:rPr>
          <w:rFonts w:hint="eastAsia"/>
          <w:sz w:val="28"/>
          <w:szCs w:val="28"/>
        </w:rPr>
      </w:pPr>
      <w:r w:rsidRPr="00335B48">
        <w:rPr>
          <w:rFonts w:hint="eastAsia"/>
          <w:sz w:val="28"/>
          <w:szCs w:val="28"/>
        </w:rPr>
        <w:t>不仅如此，</w:t>
      </w:r>
      <w:proofErr w:type="gramStart"/>
      <w:r w:rsidRPr="00335B48">
        <w:rPr>
          <w:rFonts w:hint="eastAsia"/>
          <w:sz w:val="28"/>
          <w:szCs w:val="28"/>
        </w:rPr>
        <w:t>棠</w:t>
      </w:r>
      <w:proofErr w:type="gramEnd"/>
      <w:r w:rsidRPr="00335B48">
        <w:rPr>
          <w:rFonts w:hint="eastAsia"/>
          <w:sz w:val="28"/>
          <w:szCs w:val="28"/>
        </w:rPr>
        <w:t>外附小教师郭飞在此次小学数学课程与教学系列研讨会中执教的六年级上册《合格率》也是让人耳目一新。郭老师用轻松愉悦的谈话开始了本次教学，并利用人工智能——小勾学习圈</w:t>
      </w:r>
      <w:proofErr w:type="gramStart"/>
      <w:r w:rsidRPr="00335B48">
        <w:rPr>
          <w:rFonts w:hint="eastAsia"/>
          <w:sz w:val="28"/>
          <w:szCs w:val="28"/>
        </w:rPr>
        <w:t>引出砸金蛋</w:t>
      </w:r>
      <w:proofErr w:type="gramEnd"/>
      <w:r w:rsidRPr="00335B48">
        <w:rPr>
          <w:rFonts w:hint="eastAsia"/>
          <w:sz w:val="28"/>
          <w:szCs w:val="28"/>
        </w:rPr>
        <w:t>的游戏。这是生活中的抽奖游戏，利用终端平台模拟了这个生活现象。通过小勾学习圈的大数据统计，让学生自主考虑</w:t>
      </w:r>
      <w:proofErr w:type="gramStart"/>
      <w:r w:rsidRPr="00335B48">
        <w:rPr>
          <w:rFonts w:hint="eastAsia"/>
          <w:sz w:val="28"/>
          <w:szCs w:val="28"/>
        </w:rPr>
        <w:t>到砸蛋</w:t>
      </w:r>
      <w:proofErr w:type="gramEnd"/>
      <w:r w:rsidRPr="00335B48">
        <w:rPr>
          <w:rFonts w:hint="eastAsia"/>
          <w:sz w:val="28"/>
          <w:szCs w:val="28"/>
        </w:rPr>
        <w:t>的中奖率不应只是看砸中的次数，还应</w:t>
      </w:r>
      <w:proofErr w:type="gramStart"/>
      <w:r w:rsidRPr="00335B48">
        <w:rPr>
          <w:rFonts w:hint="eastAsia"/>
          <w:sz w:val="28"/>
          <w:szCs w:val="28"/>
        </w:rPr>
        <w:t>关注砸蛋的</w:t>
      </w:r>
      <w:proofErr w:type="gramEnd"/>
      <w:r w:rsidRPr="00335B48">
        <w:rPr>
          <w:rFonts w:hint="eastAsia"/>
          <w:sz w:val="28"/>
          <w:szCs w:val="28"/>
        </w:rPr>
        <w:t>次数，由此引出课题。</w:t>
      </w:r>
      <w:r w:rsidR="00335B48" w:rsidRPr="00335B48">
        <w:rPr>
          <w:rFonts w:hint="eastAsia"/>
          <w:sz w:val="28"/>
          <w:szCs w:val="28"/>
        </w:rPr>
        <w:t>随后，利用导学单，学生有效的完成了中奖率的计算，解决了分数、小数转化成百分数的必要性以及转化方法。</w:t>
      </w:r>
      <w:r w:rsidR="00335B48">
        <w:rPr>
          <w:rFonts w:hint="eastAsia"/>
          <w:sz w:val="28"/>
          <w:szCs w:val="28"/>
        </w:rPr>
        <w:t>数学问题从生活中来，还得回到生活中去。生活中还有其他的百分率，郭老师相继介绍了成活率合格率出勤率、死亡率。并和同学一同解决了诸如：王叔叔的是植树能手，他三月份植树的成活率是</w:t>
      </w:r>
      <w:r w:rsidR="00335B48">
        <w:rPr>
          <w:rFonts w:hint="eastAsia"/>
          <w:sz w:val="28"/>
          <w:szCs w:val="28"/>
        </w:rPr>
        <w:t>100%</w:t>
      </w:r>
      <w:r w:rsidR="00335B48">
        <w:rPr>
          <w:rFonts w:hint="eastAsia"/>
          <w:sz w:val="28"/>
          <w:szCs w:val="28"/>
        </w:rPr>
        <w:t>等等的现实问题。最后，郭老师还拓展了如何在</w:t>
      </w:r>
      <w:r w:rsidR="00335B48">
        <w:rPr>
          <w:rFonts w:hint="eastAsia"/>
          <w:sz w:val="28"/>
          <w:szCs w:val="28"/>
        </w:rPr>
        <w:t>Excel</w:t>
      </w:r>
      <w:r w:rsidR="00335B48">
        <w:rPr>
          <w:rFonts w:hint="eastAsia"/>
          <w:sz w:val="28"/>
          <w:szCs w:val="28"/>
        </w:rPr>
        <w:t>上统计多数据的合格率，将本课教学中的应用意识推向了一个高潮。</w:t>
      </w:r>
      <w:r w:rsidR="0030399C">
        <w:rPr>
          <w:rFonts w:hint="eastAsia"/>
          <w:sz w:val="28"/>
          <w:szCs w:val="28"/>
        </w:rPr>
        <w:t>学生在面对现实的问题时，能够主动尝试从数学的角度运用所学的知识，寻找解决问题的策略。</w:t>
      </w:r>
    </w:p>
    <w:p w:rsidR="0030399C" w:rsidRDefault="0030399C" w:rsidP="0030399C">
      <w:pPr>
        <w:rPr>
          <w:rFonts w:hint="eastAsia"/>
          <w:sz w:val="28"/>
          <w:szCs w:val="28"/>
        </w:rPr>
      </w:pPr>
      <w:r>
        <w:rPr>
          <w:rFonts w:hint="eastAsia"/>
          <w:sz w:val="28"/>
          <w:szCs w:val="28"/>
        </w:rPr>
        <w:t>应用意识是学生</w:t>
      </w:r>
      <w:r w:rsidR="006E41A1" w:rsidRPr="0030399C">
        <w:rPr>
          <w:rFonts w:hint="eastAsia"/>
          <w:sz w:val="28"/>
          <w:szCs w:val="28"/>
        </w:rPr>
        <w:t>认识</w:t>
      </w:r>
      <w:r>
        <w:rPr>
          <w:rFonts w:hint="eastAsia"/>
          <w:sz w:val="28"/>
          <w:szCs w:val="28"/>
        </w:rPr>
        <w:t>到现实生活中蕴藏着大量的数学信息，数学在现实世界中有广泛的应用。</w:t>
      </w:r>
      <w:r w:rsidRPr="004538AA">
        <w:rPr>
          <w:rFonts w:hint="eastAsia"/>
          <w:sz w:val="28"/>
          <w:szCs w:val="28"/>
        </w:rPr>
        <w:t>在教育基地教学课例答辩环节中，</w:t>
      </w:r>
      <w:r>
        <w:rPr>
          <w:rFonts w:hint="eastAsia"/>
          <w:sz w:val="28"/>
          <w:szCs w:val="28"/>
        </w:rPr>
        <w:t>《天安门广场》一</w:t>
      </w:r>
      <w:proofErr w:type="gramStart"/>
      <w:r>
        <w:rPr>
          <w:rFonts w:hint="eastAsia"/>
          <w:sz w:val="28"/>
          <w:szCs w:val="28"/>
        </w:rPr>
        <w:t>课正是</w:t>
      </w:r>
      <w:proofErr w:type="gramEnd"/>
      <w:r>
        <w:rPr>
          <w:rFonts w:hint="eastAsia"/>
          <w:sz w:val="28"/>
          <w:szCs w:val="28"/>
        </w:rPr>
        <w:t>秉承这一宗旨。课例在环节</w:t>
      </w:r>
      <w:proofErr w:type="gramStart"/>
      <w:r>
        <w:rPr>
          <w:rFonts w:hint="eastAsia"/>
          <w:sz w:val="28"/>
          <w:szCs w:val="28"/>
        </w:rPr>
        <w:t>一</w:t>
      </w:r>
      <w:proofErr w:type="gramEnd"/>
      <w:r>
        <w:rPr>
          <w:rFonts w:hint="eastAsia"/>
          <w:sz w:val="28"/>
          <w:szCs w:val="28"/>
        </w:rPr>
        <w:t>创生“生活世界”情景，激起“应用意识”。首先让学生产生兴趣，通过航拍天安门广场的全景视频播放。去过天安门广场的学生，会唤起游玩的兴趣。没有去过天安门广场的学生，见到天安门广场的全貌，惊奇不已。由此产生疑问：天安门广场有什们我们需要学习的数学知识呢？这自发的思考是一种意识的培养，一种数学应用意识的培养——从显示生活中获取数</w:t>
      </w:r>
      <w:r>
        <w:rPr>
          <w:rFonts w:hint="eastAsia"/>
          <w:sz w:val="28"/>
          <w:szCs w:val="28"/>
        </w:rPr>
        <w:lastRenderedPageBreak/>
        <w:t>学认识。通过对天安门广场照片的对比，唤起学生知识经验：观察者的角度不同，看到物体的面不一样。观察者的高度不同，看到物体的范围不一样。观察者的远近不同，看到物体的大小不一样。课后，给同学欣赏生活中的美照，感受观察者位置不同，观察到的物体也不同，能用数学的眼光观察世界。</w:t>
      </w:r>
    </w:p>
    <w:p w:rsidR="00000000" w:rsidRPr="002025E7" w:rsidRDefault="006E41A1" w:rsidP="002025E7">
      <w:pPr>
        <w:ind w:firstLineChars="200" w:firstLine="560"/>
        <w:rPr>
          <w:sz w:val="28"/>
          <w:szCs w:val="28"/>
        </w:rPr>
      </w:pPr>
      <w:r w:rsidRPr="002025E7">
        <w:rPr>
          <w:rFonts w:hint="eastAsia"/>
          <w:sz w:val="28"/>
          <w:szCs w:val="28"/>
        </w:rPr>
        <w:t>架设学生“知识世界”与“生活世界”之间的桥梁，来重建学生的生活世界。学生才会产生学习的兴趣，进入数学学习的角色，学懂数学。真正感受和体验到数学的魅力与价值，增进对数学的理解和应用数学的信心。</w:t>
      </w:r>
      <w:r w:rsidRPr="002025E7">
        <w:rPr>
          <w:sz w:val="28"/>
          <w:szCs w:val="28"/>
        </w:rPr>
        <w:t xml:space="preserve"> </w:t>
      </w:r>
    </w:p>
    <w:p w:rsidR="002025E7" w:rsidRPr="002025E7" w:rsidRDefault="002025E7" w:rsidP="0030399C">
      <w:pPr>
        <w:rPr>
          <w:sz w:val="28"/>
          <w:szCs w:val="28"/>
        </w:rPr>
      </w:pPr>
    </w:p>
    <w:p w:rsidR="00000000" w:rsidRPr="0030399C" w:rsidRDefault="006E41A1" w:rsidP="0030399C">
      <w:pPr>
        <w:rPr>
          <w:sz w:val="28"/>
          <w:szCs w:val="28"/>
        </w:rPr>
      </w:pPr>
    </w:p>
    <w:p w:rsidR="0030399C" w:rsidRPr="0030399C" w:rsidRDefault="0030399C">
      <w:pPr>
        <w:rPr>
          <w:rFonts w:hint="eastAsia"/>
          <w:sz w:val="28"/>
          <w:szCs w:val="28"/>
        </w:rPr>
      </w:pPr>
    </w:p>
    <w:p w:rsidR="0030399C" w:rsidRPr="00335B48" w:rsidRDefault="0030399C">
      <w:pPr>
        <w:rPr>
          <w:rFonts w:hint="eastAsia"/>
          <w:sz w:val="28"/>
          <w:szCs w:val="28"/>
        </w:rPr>
      </w:pPr>
    </w:p>
    <w:sectPr w:rsidR="0030399C" w:rsidRPr="00335B48" w:rsidSect="0037638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41A1" w:rsidRDefault="006E41A1" w:rsidP="006B42B6">
      <w:r>
        <w:separator/>
      </w:r>
    </w:p>
  </w:endnote>
  <w:endnote w:type="continuationSeparator" w:id="0">
    <w:p w:rsidR="006E41A1" w:rsidRDefault="006E41A1" w:rsidP="006B42B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41A1" w:rsidRDefault="006E41A1" w:rsidP="006B42B6">
      <w:r>
        <w:separator/>
      </w:r>
    </w:p>
  </w:footnote>
  <w:footnote w:type="continuationSeparator" w:id="0">
    <w:p w:rsidR="006E41A1" w:rsidRDefault="006E41A1" w:rsidP="006B42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7350B3"/>
    <w:multiLevelType w:val="hybridMultilevel"/>
    <w:tmpl w:val="B6263C90"/>
    <w:lvl w:ilvl="0" w:tplc="E6063ACA">
      <w:start w:val="1"/>
      <w:numFmt w:val="bullet"/>
      <w:lvlText w:val=""/>
      <w:lvlJc w:val="left"/>
      <w:pPr>
        <w:tabs>
          <w:tab w:val="num" w:pos="720"/>
        </w:tabs>
        <w:ind w:left="720" w:hanging="360"/>
      </w:pPr>
      <w:rPr>
        <w:rFonts w:ascii="Wingdings" w:hAnsi="Wingdings" w:hint="default"/>
      </w:rPr>
    </w:lvl>
    <w:lvl w:ilvl="1" w:tplc="C4B28AA2" w:tentative="1">
      <w:start w:val="1"/>
      <w:numFmt w:val="bullet"/>
      <w:lvlText w:val=""/>
      <w:lvlJc w:val="left"/>
      <w:pPr>
        <w:tabs>
          <w:tab w:val="num" w:pos="1440"/>
        </w:tabs>
        <w:ind w:left="1440" w:hanging="360"/>
      </w:pPr>
      <w:rPr>
        <w:rFonts w:ascii="Wingdings" w:hAnsi="Wingdings" w:hint="default"/>
      </w:rPr>
    </w:lvl>
    <w:lvl w:ilvl="2" w:tplc="0A2803E0" w:tentative="1">
      <w:start w:val="1"/>
      <w:numFmt w:val="bullet"/>
      <w:lvlText w:val=""/>
      <w:lvlJc w:val="left"/>
      <w:pPr>
        <w:tabs>
          <w:tab w:val="num" w:pos="2160"/>
        </w:tabs>
        <w:ind w:left="2160" w:hanging="360"/>
      </w:pPr>
      <w:rPr>
        <w:rFonts w:ascii="Wingdings" w:hAnsi="Wingdings" w:hint="default"/>
      </w:rPr>
    </w:lvl>
    <w:lvl w:ilvl="3" w:tplc="F0AEE010" w:tentative="1">
      <w:start w:val="1"/>
      <w:numFmt w:val="bullet"/>
      <w:lvlText w:val=""/>
      <w:lvlJc w:val="left"/>
      <w:pPr>
        <w:tabs>
          <w:tab w:val="num" w:pos="2880"/>
        </w:tabs>
        <w:ind w:left="2880" w:hanging="360"/>
      </w:pPr>
      <w:rPr>
        <w:rFonts w:ascii="Wingdings" w:hAnsi="Wingdings" w:hint="default"/>
      </w:rPr>
    </w:lvl>
    <w:lvl w:ilvl="4" w:tplc="5A7469C2" w:tentative="1">
      <w:start w:val="1"/>
      <w:numFmt w:val="bullet"/>
      <w:lvlText w:val=""/>
      <w:lvlJc w:val="left"/>
      <w:pPr>
        <w:tabs>
          <w:tab w:val="num" w:pos="3600"/>
        </w:tabs>
        <w:ind w:left="3600" w:hanging="360"/>
      </w:pPr>
      <w:rPr>
        <w:rFonts w:ascii="Wingdings" w:hAnsi="Wingdings" w:hint="default"/>
      </w:rPr>
    </w:lvl>
    <w:lvl w:ilvl="5" w:tplc="D7CEBAA4" w:tentative="1">
      <w:start w:val="1"/>
      <w:numFmt w:val="bullet"/>
      <w:lvlText w:val=""/>
      <w:lvlJc w:val="left"/>
      <w:pPr>
        <w:tabs>
          <w:tab w:val="num" w:pos="4320"/>
        </w:tabs>
        <w:ind w:left="4320" w:hanging="360"/>
      </w:pPr>
      <w:rPr>
        <w:rFonts w:ascii="Wingdings" w:hAnsi="Wingdings" w:hint="default"/>
      </w:rPr>
    </w:lvl>
    <w:lvl w:ilvl="6" w:tplc="A91AF77E" w:tentative="1">
      <w:start w:val="1"/>
      <w:numFmt w:val="bullet"/>
      <w:lvlText w:val=""/>
      <w:lvlJc w:val="left"/>
      <w:pPr>
        <w:tabs>
          <w:tab w:val="num" w:pos="5040"/>
        </w:tabs>
        <w:ind w:left="5040" w:hanging="360"/>
      </w:pPr>
      <w:rPr>
        <w:rFonts w:ascii="Wingdings" w:hAnsi="Wingdings" w:hint="default"/>
      </w:rPr>
    </w:lvl>
    <w:lvl w:ilvl="7" w:tplc="5EC2D340" w:tentative="1">
      <w:start w:val="1"/>
      <w:numFmt w:val="bullet"/>
      <w:lvlText w:val=""/>
      <w:lvlJc w:val="left"/>
      <w:pPr>
        <w:tabs>
          <w:tab w:val="num" w:pos="5760"/>
        </w:tabs>
        <w:ind w:left="5760" w:hanging="360"/>
      </w:pPr>
      <w:rPr>
        <w:rFonts w:ascii="Wingdings" w:hAnsi="Wingdings" w:hint="default"/>
      </w:rPr>
    </w:lvl>
    <w:lvl w:ilvl="8" w:tplc="F31AC906" w:tentative="1">
      <w:start w:val="1"/>
      <w:numFmt w:val="bullet"/>
      <w:lvlText w:val=""/>
      <w:lvlJc w:val="left"/>
      <w:pPr>
        <w:tabs>
          <w:tab w:val="num" w:pos="6480"/>
        </w:tabs>
        <w:ind w:left="6480" w:hanging="360"/>
      </w:pPr>
      <w:rPr>
        <w:rFonts w:ascii="Wingdings" w:hAnsi="Wingdings" w:hint="default"/>
      </w:rPr>
    </w:lvl>
  </w:abstractNum>
  <w:abstractNum w:abstractNumId="1">
    <w:nsid w:val="493F3A12"/>
    <w:multiLevelType w:val="hybridMultilevel"/>
    <w:tmpl w:val="2CA66C20"/>
    <w:lvl w:ilvl="0" w:tplc="A33A9130">
      <w:start w:val="1"/>
      <w:numFmt w:val="bullet"/>
      <w:lvlText w:val=""/>
      <w:lvlJc w:val="left"/>
      <w:pPr>
        <w:tabs>
          <w:tab w:val="num" w:pos="720"/>
        </w:tabs>
        <w:ind w:left="720" w:hanging="360"/>
      </w:pPr>
      <w:rPr>
        <w:rFonts w:ascii="Wingdings" w:hAnsi="Wingdings" w:hint="default"/>
      </w:rPr>
    </w:lvl>
    <w:lvl w:ilvl="1" w:tplc="62BC492A" w:tentative="1">
      <w:start w:val="1"/>
      <w:numFmt w:val="bullet"/>
      <w:lvlText w:val=""/>
      <w:lvlJc w:val="left"/>
      <w:pPr>
        <w:tabs>
          <w:tab w:val="num" w:pos="1440"/>
        </w:tabs>
        <w:ind w:left="1440" w:hanging="360"/>
      </w:pPr>
      <w:rPr>
        <w:rFonts w:ascii="Wingdings" w:hAnsi="Wingdings" w:hint="default"/>
      </w:rPr>
    </w:lvl>
    <w:lvl w:ilvl="2" w:tplc="6814398E" w:tentative="1">
      <w:start w:val="1"/>
      <w:numFmt w:val="bullet"/>
      <w:lvlText w:val=""/>
      <w:lvlJc w:val="left"/>
      <w:pPr>
        <w:tabs>
          <w:tab w:val="num" w:pos="2160"/>
        </w:tabs>
        <w:ind w:left="2160" w:hanging="360"/>
      </w:pPr>
      <w:rPr>
        <w:rFonts w:ascii="Wingdings" w:hAnsi="Wingdings" w:hint="default"/>
      </w:rPr>
    </w:lvl>
    <w:lvl w:ilvl="3" w:tplc="89B6A7CE" w:tentative="1">
      <w:start w:val="1"/>
      <w:numFmt w:val="bullet"/>
      <w:lvlText w:val=""/>
      <w:lvlJc w:val="left"/>
      <w:pPr>
        <w:tabs>
          <w:tab w:val="num" w:pos="2880"/>
        </w:tabs>
        <w:ind w:left="2880" w:hanging="360"/>
      </w:pPr>
      <w:rPr>
        <w:rFonts w:ascii="Wingdings" w:hAnsi="Wingdings" w:hint="default"/>
      </w:rPr>
    </w:lvl>
    <w:lvl w:ilvl="4" w:tplc="FEB4F48E" w:tentative="1">
      <w:start w:val="1"/>
      <w:numFmt w:val="bullet"/>
      <w:lvlText w:val=""/>
      <w:lvlJc w:val="left"/>
      <w:pPr>
        <w:tabs>
          <w:tab w:val="num" w:pos="3600"/>
        </w:tabs>
        <w:ind w:left="3600" w:hanging="360"/>
      </w:pPr>
      <w:rPr>
        <w:rFonts w:ascii="Wingdings" w:hAnsi="Wingdings" w:hint="default"/>
      </w:rPr>
    </w:lvl>
    <w:lvl w:ilvl="5" w:tplc="8048D846" w:tentative="1">
      <w:start w:val="1"/>
      <w:numFmt w:val="bullet"/>
      <w:lvlText w:val=""/>
      <w:lvlJc w:val="left"/>
      <w:pPr>
        <w:tabs>
          <w:tab w:val="num" w:pos="4320"/>
        </w:tabs>
        <w:ind w:left="4320" w:hanging="360"/>
      </w:pPr>
      <w:rPr>
        <w:rFonts w:ascii="Wingdings" w:hAnsi="Wingdings" w:hint="default"/>
      </w:rPr>
    </w:lvl>
    <w:lvl w:ilvl="6" w:tplc="7AB03634" w:tentative="1">
      <w:start w:val="1"/>
      <w:numFmt w:val="bullet"/>
      <w:lvlText w:val=""/>
      <w:lvlJc w:val="left"/>
      <w:pPr>
        <w:tabs>
          <w:tab w:val="num" w:pos="5040"/>
        </w:tabs>
        <w:ind w:left="5040" w:hanging="360"/>
      </w:pPr>
      <w:rPr>
        <w:rFonts w:ascii="Wingdings" w:hAnsi="Wingdings" w:hint="default"/>
      </w:rPr>
    </w:lvl>
    <w:lvl w:ilvl="7" w:tplc="E77AD4C0" w:tentative="1">
      <w:start w:val="1"/>
      <w:numFmt w:val="bullet"/>
      <w:lvlText w:val=""/>
      <w:lvlJc w:val="left"/>
      <w:pPr>
        <w:tabs>
          <w:tab w:val="num" w:pos="5760"/>
        </w:tabs>
        <w:ind w:left="5760" w:hanging="360"/>
      </w:pPr>
      <w:rPr>
        <w:rFonts w:ascii="Wingdings" w:hAnsi="Wingdings" w:hint="default"/>
      </w:rPr>
    </w:lvl>
    <w:lvl w:ilvl="8" w:tplc="4F8C24EA"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B42B6"/>
    <w:rsid w:val="000A3315"/>
    <w:rsid w:val="002025E7"/>
    <w:rsid w:val="0030399C"/>
    <w:rsid w:val="00335B48"/>
    <w:rsid w:val="00376384"/>
    <w:rsid w:val="006B42B6"/>
    <w:rsid w:val="006E41A1"/>
    <w:rsid w:val="00CF1DA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DAE"/>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B42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B42B6"/>
    <w:rPr>
      <w:sz w:val="18"/>
      <w:szCs w:val="18"/>
    </w:rPr>
  </w:style>
  <w:style w:type="paragraph" w:styleId="a4">
    <w:name w:val="footer"/>
    <w:basedOn w:val="a"/>
    <w:link w:val="Char0"/>
    <w:uiPriority w:val="99"/>
    <w:semiHidden/>
    <w:unhideWhenUsed/>
    <w:rsid w:val="006B42B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B42B6"/>
    <w:rPr>
      <w:sz w:val="18"/>
      <w:szCs w:val="18"/>
    </w:rPr>
  </w:style>
</w:styles>
</file>

<file path=word/webSettings.xml><?xml version="1.0" encoding="utf-8"?>
<w:webSettings xmlns:r="http://schemas.openxmlformats.org/officeDocument/2006/relationships" xmlns:w="http://schemas.openxmlformats.org/wordprocessingml/2006/main">
  <w:divs>
    <w:div w:id="17199763">
      <w:bodyDiv w:val="1"/>
      <w:marLeft w:val="0"/>
      <w:marRight w:val="0"/>
      <w:marTop w:val="0"/>
      <w:marBottom w:val="0"/>
      <w:divBdr>
        <w:top w:val="none" w:sz="0" w:space="0" w:color="auto"/>
        <w:left w:val="none" w:sz="0" w:space="0" w:color="auto"/>
        <w:bottom w:val="none" w:sz="0" w:space="0" w:color="auto"/>
        <w:right w:val="none" w:sz="0" w:space="0" w:color="auto"/>
      </w:divBdr>
      <w:divsChild>
        <w:div w:id="1009260155">
          <w:marLeft w:val="432"/>
          <w:marRight w:val="0"/>
          <w:marTop w:val="120"/>
          <w:marBottom w:val="0"/>
          <w:divBdr>
            <w:top w:val="none" w:sz="0" w:space="0" w:color="auto"/>
            <w:left w:val="none" w:sz="0" w:space="0" w:color="auto"/>
            <w:bottom w:val="none" w:sz="0" w:space="0" w:color="auto"/>
            <w:right w:val="none" w:sz="0" w:space="0" w:color="auto"/>
          </w:divBdr>
        </w:div>
      </w:divsChild>
    </w:div>
    <w:div w:id="1915309529">
      <w:bodyDiv w:val="1"/>
      <w:marLeft w:val="0"/>
      <w:marRight w:val="0"/>
      <w:marTop w:val="0"/>
      <w:marBottom w:val="0"/>
      <w:divBdr>
        <w:top w:val="none" w:sz="0" w:space="0" w:color="auto"/>
        <w:left w:val="none" w:sz="0" w:space="0" w:color="auto"/>
        <w:bottom w:val="none" w:sz="0" w:space="0" w:color="auto"/>
        <w:right w:val="none" w:sz="0" w:space="0" w:color="auto"/>
      </w:divBdr>
      <w:divsChild>
        <w:div w:id="1101142067">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133</Words>
  <Characters>759</Characters>
  <Application>Microsoft Office Word</Application>
  <DocSecurity>0</DocSecurity>
  <Lines>6</Lines>
  <Paragraphs>1</Paragraphs>
  <ScaleCrop>false</ScaleCrop>
  <Company/>
  <LinksUpToDate>false</LinksUpToDate>
  <CharactersWithSpaces>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lky</dc:creator>
  <cp:keywords/>
  <dc:description/>
  <cp:lastModifiedBy>lky</cp:lastModifiedBy>
  <cp:revision>5</cp:revision>
  <dcterms:created xsi:type="dcterms:W3CDTF">2017-11-05T07:13:00Z</dcterms:created>
  <dcterms:modified xsi:type="dcterms:W3CDTF">2017-11-05T07:44:00Z</dcterms:modified>
</cp:coreProperties>
</file>